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附件3</w:t>
      </w: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广东省社会培训评价组织考点工作人员配置要求</w:t>
      </w:r>
    </w:p>
    <w:p>
      <w:pPr>
        <w:bidi w:val="0"/>
        <w:rPr>
          <w:rFonts w:hint="eastAsia"/>
          <w:lang w:eastAsia="zh-CN"/>
        </w:rPr>
      </w:pPr>
    </w:p>
    <w:p>
      <w:pPr>
        <w:ind w:firstLine="643" w:firstLineChars="200"/>
        <w:jc w:val="left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一、工作人员配置要求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考点应配置考点负责人、考务管理人员、内部质量督导员、考评人员、保安人员和医护人员。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 w:firstLine="560" w:firstLineChars="200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1、考点负责人。负责考点的全面管理工作。要求熟悉职业技能等级认定有关政策和培训考核工作，具有较好的管理经验。原则上由考点校长/负责人兼任。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2、考务管理人员。负责考试人员的报名、资格审核、考场安排、设备材料准备、辅助考评人员工作、考务档案管理等。要求熟悉职业技能等级认定考务管理制度，能熟练进行计算机操作。具体人数我校根据每次考试要求协商解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3、内部质量督导员。负责考点在考试实施过程中的质量督导工作，并按规范实施科学指导，确保评价质量。内部质量督导员应自觉配合外部质量督导员开展相关工作。具体由我校协调安排人员。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 w:firstLine="560" w:firstLineChars="200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4、考评人员。要求持有职业技能等级认定考评员证卡，在认定过程中对考生进行客观公正评分。考评员由我校统一安排协调。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 w:firstLine="560" w:firstLineChars="200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5、后勤人员。负责在评价认定期间维护考点的秩序。后勤人员由考点负责安排。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 w:firstLine="560" w:firstLineChars="200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6、医护人员。负责做好考试期间考生突发疾病的紧急处理。医护人员由考点负责安排。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ind w:firstLine="643" w:firstLineChars="20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二、考点日常工作人员名单明细表</w:t>
      </w:r>
    </w:p>
    <w:tbl>
      <w:tblPr>
        <w:tblStyle w:val="6"/>
        <w:tblW w:w="10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5"/>
        <w:gridCol w:w="1365"/>
        <w:gridCol w:w="1486"/>
        <w:gridCol w:w="1365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考点名称</w:t>
            </w:r>
          </w:p>
        </w:tc>
        <w:tc>
          <w:tcPr>
            <w:tcW w:w="8185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  <w:t>广州市增城区全优职业培训学校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考点地址</w:t>
            </w:r>
          </w:p>
        </w:tc>
        <w:tc>
          <w:tcPr>
            <w:tcW w:w="8185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  <w:t>广州市增城区新塘大道西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lang w:val="en-US" w:eastAsia="zh-CN"/>
              </w:rPr>
              <w:t>39号三楼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2025" w:type="dxa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职务</w:t>
            </w:r>
          </w:p>
        </w:tc>
        <w:tc>
          <w:tcPr>
            <w:tcW w:w="1365" w:type="dxa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1486" w:type="dxa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性别</w:t>
            </w:r>
          </w:p>
        </w:tc>
        <w:tc>
          <w:tcPr>
            <w:tcW w:w="1365" w:type="dxa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文化程度</w:t>
            </w:r>
          </w:p>
        </w:tc>
        <w:tc>
          <w:tcPr>
            <w:tcW w:w="3969" w:type="dxa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职称/职业资格</w:t>
            </w:r>
          </w:p>
        </w:tc>
      </w:tr>
    </w:tbl>
    <w:tbl>
      <w:tblPr>
        <w:tblStyle w:val="5"/>
        <w:tblW w:w="10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3"/>
        <w:gridCol w:w="1350"/>
        <w:gridCol w:w="1515"/>
        <w:gridCol w:w="1365"/>
        <w:gridCol w:w="3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1184" w:hRule="atLeast"/>
          <w:jc w:val="center"/>
        </w:trPr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职务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姓名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性别</w:t>
            </w:r>
            <w:bookmarkStart w:id="0" w:name="_GoBack"/>
            <w:bookmarkEnd w:id="0"/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文化程度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备注（职业资格）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24" w:hRule="atLeast"/>
          <w:jc w:val="center"/>
        </w:trPr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考点负责人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德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男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本科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人社局创业导师、学校创办人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24" w:hRule="atLeast"/>
          <w:jc w:val="center"/>
        </w:trPr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考务管理人员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华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男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本科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国家职业资格高级，艺晋学校开发区分校校长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24" w:hRule="atLeast"/>
          <w:jc w:val="center"/>
        </w:trPr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考务工作人员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泽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男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本科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国家职业资格技师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24" w:hRule="atLeast"/>
          <w:jc w:val="center"/>
        </w:trPr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考务工作人员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环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女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本科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多年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考务管理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24" w:hRule="atLeast"/>
          <w:jc w:val="center"/>
        </w:trPr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内部质量督导员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珊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女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高中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国家职业资格高级，从事培训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20多年，有着丰富的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督导人员管理、流程改进、质量督导、质量管理等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24" w:hRule="atLeast"/>
          <w:jc w:val="center"/>
        </w:trPr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考评员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XX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志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both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女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both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   高中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eastAsia="zh-CN"/>
              </w:rPr>
              <w:t>国家职业资格美容师二级，国家职业资格鉴定考评员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24" w:hRule="atLeast"/>
          <w:jc w:val="center"/>
        </w:trPr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考评员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XX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卿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both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女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大专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eastAsia="zh-CN"/>
              </w:rPr>
              <w:t>国家职业资格美容师二级，国家职业资格鉴定考评员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24" w:hRule="atLeast"/>
          <w:jc w:val="center"/>
        </w:trPr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考评员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XX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儿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女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本科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eastAsia="zh-CN"/>
              </w:rPr>
              <w:t>国家职业资格美容师二级，国家职业资格鉴定考评员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24" w:hRule="atLeast"/>
          <w:jc w:val="center"/>
        </w:trPr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考评员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绮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女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高中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eastAsia="zh-CN"/>
              </w:rPr>
              <w:t>国家职业资格美容师二级，国家职业资格鉴定考评员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24" w:hRule="atLeast"/>
          <w:jc w:val="center"/>
        </w:trPr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后勤工作人员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玲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女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大专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本科学历，国家职业资格高技技师,从事培训20多年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24" w:hRule="atLeast"/>
          <w:jc w:val="center"/>
        </w:trPr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医护人员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雪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女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大专</w:t>
            </w:r>
          </w:p>
        </w:tc>
        <w:tc>
          <w:tcPr>
            <w:tcW w:w="3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pacing w:line="0" w:lineRule="atLeas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长期从事教育培训后勤工作，经验丰富</w:t>
            </w:r>
          </w:p>
        </w:tc>
      </w:tr>
    </w:tbl>
    <w:p>
      <w:pPr>
        <w:ind w:firstLine="420" w:firstLineChars="200"/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B31A00"/>
    <w:rsid w:val="45E6164A"/>
    <w:rsid w:val="4B0F22D7"/>
    <w:rsid w:val="57E934A8"/>
    <w:rsid w:val="6214171D"/>
    <w:rsid w:val="76445F20"/>
    <w:rsid w:val="7CD5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autoSpaceDE w:val="0"/>
      <w:autoSpaceDN w:val="0"/>
      <w:ind w:left="120"/>
      <w:jc w:val="left"/>
    </w:pPr>
    <w:rPr>
      <w:rFonts w:ascii="微软雅黑" w:hAnsi="微软雅黑" w:eastAsia="微软雅黑" w:cs="微软雅黑"/>
      <w:kern w:val="0"/>
      <w:sz w:val="20"/>
      <w:szCs w:val="20"/>
      <w:lang w:val="zh-CN" w:bidi="zh-CN"/>
    </w:rPr>
  </w:style>
  <w:style w:type="paragraph" w:styleId="3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index 5"/>
    <w:basedOn w:val="1"/>
    <w:next w:val="1"/>
    <w:unhideWhenUsed/>
    <w:qFormat/>
    <w:uiPriority w:val="99"/>
    <w:pPr>
      <w:ind w:left="168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2021-08-30T06:17:00Z</dcterms:created>
  <dc:creator>Administrator</dc:creator>
  <cp:lastModifiedBy>子航</cp:lastModifiedBy>
  <dcterms:modified xsi:type="dcterms:W3CDTF">2022-03-14T06:34:44Z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03EE898D12C345FCA6868A4BDC311F84</vt:lpwstr>
  </property>
</Properties>
</file>